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0" hidden="0" distT="0" distB="0" layoutInCell="0" locked="0" relativeHeight="0" simplePos="0" distL="0" behindDoc="0">
            <wp:simplePos y="0" x="0"/>
            <wp:positionH relativeFrom="margin">
              <wp:posOffset>-544194</wp:posOffset>
            </wp:positionH>
            <wp:positionV relativeFrom="paragraph">
              <wp:posOffset>-28574</wp:posOffset>
            </wp:positionV>
            <wp:extent cy="1134110" cx="1097915"/>
            <wp:wrapSquare wrapText="bothSides"/>
            <wp:docPr id="1" name="image00.jpg"/>
            <a:graphic>
              <a:graphicData uri="http://schemas.openxmlformats.org/drawingml/2006/picture">
                <pic:pic>
                  <pic:nvPicPr>
                    <pic:cNvPr id="0" name="image00.jp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ext cy="1134110" cx="1097915"/>
                    </a:xfrm>
                    <a:prstGeom prst="rect"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i w:val="1"/>
          <w:smallCaps w:val="0"/>
          <w:sz w:val="28"/>
          <w:rtl w:val="0"/>
        </w:rPr>
        <w:t xml:space="preserve">GRUPPO CONSILIARE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b w:val="1"/>
          <w:i w:val="1"/>
          <w:smallCaps w:val="0"/>
          <w:sz w:val="36"/>
          <w:rtl w:val="0"/>
        </w:rPr>
        <w:t xml:space="preserve">L'ULIVO per Castelbuono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b w:val="1"/>
          <w:i w:val="1"/>
          <w:smallCaps w:val="0"/>
          <w:sz w:val="28"/>
          <w:rtl w:val="0"/>
        </w:rPr>
        <w:t xml:space="preserve">con UNIONE CIVICA DI CENTRO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jc w:val="right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AL SINDACO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jc w:val="right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e, p.c. AL PRESIDENTE DEL CONSIGLIO COMUNALE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jc w:val="right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AL SEGRETARIO GENERALE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1560"/>
        <w:jc w:val="both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OGGETTO: interrogazione con risposta orale al prossimo consiglio comunale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jc w:val="both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I sottoscritti consiglieri comunali,</w:t>
      </w:r>
    </w:p>
    <w:p w:rsidP="00000000" w:rsidRPr="00000000" w:rsidR="00000000" w:rsidDel="00000000" w:rsidRDefault="00000000">
      <w:pPr>
        <w:spacing w:lineRule="auto" w:line="276"/>
        <w:jc w:val="center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PREMESSO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76"/>
        <w:ind w:left="720" w:hanging="359"/>
        <w:jc w:val="both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che il 1° agosto 2012 presentarono una interrogazione in relazione alle attività programmate per ricordare il centenario del “Giro Podistico Internazionale di Castelbuono”;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76"/>
        <w:ind w:left="720" w:hanging="359"/>
        <w:jc w:val="both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che nell’ambito della risposta alla predetta interrogazione, il Sindaco aveva giustificato i motivi del mancato completamento del monumento celebrativo del predetto “Giro”, auspicando che questo potesse essere definito comunque entro l’anno 2012 di ricorrenza delle celebrazioni del centenario;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76"/>
        <w:ind w:left="720" w:hanging="359"/>
        <w:jc w:val="both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che da parecchi mesi i predetti lavori risultano essere stati consegnati, avviati con la collocazione di impalcatura e subito sospesi;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76"/>
        <w:ind w:left="720" w:hanging="359"/>
        <w:jc w:val="both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che è appena il caso di ricordare l’importanza della predetta realizzazione, anche sotto il profilo della sistemazione di un angolo del paese in prossimità della piazza principale;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76"/>
        <w:ind w:left="720" w:hanging="359"/>
        <w:jc w:val="both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che la realizzazione del monumento tanto atteso dai cittadini è stato finanziato dal Senato della Repubblica nella scorsa legislatura, ormai qualche anno fa, ed alla Massima Istituzione dello Stato, comunque, occorre dare una doverosa e concreta risposta circa la destinazione di risorse pubbliche specificatamente assegnate</w:t>
      </w:r>
    </w:p>
    <w:p w:rsidP="00000000" w:rsidRPr="00000000" w:rsidR="00000000" w:rsidDel="00000000" w:rsidRDefault="00000000">
      <w:pPr>
        <w:spacing w:lineRule="auto" w:line="276"/>
        <w:jc w:val="center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CHIEDONO</w:t>
      </w:r>
    </w:p>
    <w:p w:rsidP="00000000" w:rsidRPr="00000000" w:rsidR="00000000" w:rsidDel="00000000" w:rsidRDefault="00000000">
      <w:pPr>
        <w:spacing w:lineRule="auto" w:line="276"/>
        <w:jc w:val="both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di sapere: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line="276"/>
        <w:ind w:left="720" w:hanging="359"/>
        <w:jc w:val="both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quali sono i motivi che hanno portato l’Amministrazione comunale a sospendere i lavori per la realizzazione del tanto atteso monumento celebrativo;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line="276"/>
        <w:ind w:left="720" w:hanging="359"/>
        <w:jc w:val="both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se in atto il Comune è gravato del pagamento di penale nei confronti della ditta aggiudicataria e qual’è il suo ammontare;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line="276"/>
        <w:ind w:left="720" w:hanging="359"/>
        <w:jc w:val="both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se, tenuto conto del tempo trascorso dall’assegnazione del finanziamento, il Comune ha avuto assicurato dagli uffici del Senato della Repubblica il permanere del finanziamento concesso a suo tempo.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jc w:val="both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Castelbuono, 13 marzo 2013</w:t>
      </w:r>
    </w:p>
    <w:p w:rsidP="00000000" w:rsidRPr="00000000" w:rsidR="00000000" w:rsidDel="00000000" w:rsidRDefault="00000000">
      <w:pPr>
        <w:spacing w:lineRule="auto" w:line="276"/>
        <w:jc w:val="right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ab/>
        <w:tab/>
        <w:tab/>
        <w:tab/>
        <w:tab/>
        <w:tab/>
        <w:t xml:space="preserve">     I consiglieri comunali interroganti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5040" w:firstLine="720"/>
        <w:jc w:val="right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F.to Mario Cicero</w:t>
      </w:r>
    </w:p>
    <w:p w:rsidP="00000000" w:rsidRPr="00000000" w:rsidR="00000000" w:rsidDel="00000000" w:rsidRDefault="00000000">
      <w:pPr>
        <w:spacing w:lineRule="auto" w:line="276"/>
        <w:ind w:left="5040" w:firstLine="720"/>
        <w:jc w:val="right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F.to Gioacchino Allegra</w:t>
      </w:r>
    </w:p>
    <w:p w:rsidP="00000000" w:rsidRPr="00000000" w:rsidR="00000000" w:rsidDel="00000000" w:rsidRDefault="00000000">
      <w:pPr>
        <w:spacing w:lineRule="auto" w:line="276"/>
        <w:ind w:left="5040" w:firstLine="720"/>
        <w:jc w:val="right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F.to Giuseppe Fiasconaro</w:t>
      </w:r>
    </w:p>
    <w:p w:rsidP="00000000" w:rsidRPr="00000000" w:rsidR="00000000" w:rsidDel="00000000" w:rsidRDefault="00000000">
      <w:pPr>
        <w:spacing w:lineRule="auto" w:line="276"/>
        <w:ind w:left="5040" w:firstLine="720"/>
        <w:jc w:val="right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F.to Giuseppe Genchi</w:t>
      </w:r>
    </w:p>
    <w:p w:rsidP="00000000" w:rsidRPr="00000000" w:rsidR="00000000" w:rsidDel="00000000" w:rsidRDefault="00000000">
      <w:pPr>
        <w:spacing w:lineRule="auto" w:line="276"/>
        <w:ind w:left="5040" w:firstLine="720"/>
        <w:jc w:val="right"/>
      </w:pPr>
      <w:r w:rsidRPr="00000000" w:rsidR="00000000" w:rsidDel="00000000">
        <w:rPr>
          <w:rFonts w:cs="Verdana" w:hAnsi="Verdana" w:eastAsia="Verdana" w:ascii="Verdana"/>
          <w:color w:val="333333"/>
          <w:sz w:val="24"/>
          <w:rtl w:val="0"/>
        </w:rPr>
        <w:t xml:space="preserve">F.to Vincenzo Marguglio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jc w:val="left"/>
      </w:pPr>
      <w:r w:rsidRPr="00000000" w:rsidR="00000000" w:rsidDel="00000000">
        <w:rPr>
          <w:rFonts w:cs="Verdana" w:hAnsi="Verdana" w:eastAsia="Verdana" w:ascii="Verdana"/>
          <w:i w:val="1"/>
          <w:color w:val="333333"/>
          <w:rtl w:val="0"/>
        </w:rPr>
        <w:t xml:space="preserve">La presente non contiene le firme autografe in quanto è recapitata via mail</w:t>
      </w:r>
      <w:r w:rsidRPr="00000000" w:rsidR="00000000" w:rsidDel="00000000">
        <w:rPr>
          <w:rtl w:val="0"/>
        </w:rPr>
      </w:r>
    </w:p>
    <w:sectPr>
      <w:footerReference r:id="rId6" w:type="default"/>
      <w:pgSz w:w="11906" w:h="16838"/>
      <w:pgMar w:left="1418" w:right="1418" w:top="851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spacing w:lineRule="auto" w:after="0" w:line="240" w:before="0"/>
      <w:ind w:left="0" w:firstLine="0" w:right="360"/>
      <w:jc w:val="left"/>
    </w:pPr>
    <w:r w:rsidRPr="00000000" w:rsid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left="720" w:firstLine="36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</w:abstractNum>
  <w:abstractNum w:abstractNumId="2">
    <w:lvl w:ilvl="0">
      <w:start w:val="1"/>
      <w:numFmt w:val="decimal"/>
      <w:lvlText w:val="%1"/>
      <w:pPr>
        <w:ind w:left="720" w:firstLine="36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1">
      <w:start w:val="1"/>
      <w:numFmt w:val="lowerLetter"/>
      <w:lvlText w:val="%2"/>
      <w:pPr>
        <w:ind w:left="1440" w:firstLine="108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2">
      <w:start w:val="1"/>
      <w:numFmt w:val="lowerRoman"/>
      <w:lvlText w:val="%3"/>
      <w:pPr>
        <w:ind w:left="2160" w:firstLine="180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3">
      <w:start w:val="1"/>
      <w:numFmt w:val="decimal"/>
      <w:lvlText w:val="%4"/>
      <w:pPr>
        <w:ind w:left="2880" w:firstLine="252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4">
      <w:start w:val="1"/>
      <w:numFmt w:val="lowerLetter"/>
      <w:lvlText w:val="%5"/>
      <w:pPr>
        <w:ind w:left="3600" w:firstLine="324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5">
      <w:start w:val="1"/>
      <w:numFmt w:val="lowerRoman"/>
      <w:lvlText w:val="%6"/>
      <w:pPr>
        <w:ind w:left="4320" w:firstLine="396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6">
      <w:start w:val="1"/>
      <w:numFmt w:val="decimal"/>
      <w:lvlText w:val="%7"/>
      <w:pPr>
        <w:ind w:left="5040" w:firstLine="468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7">
      <w:start w:val="1"/>
      <w:numFmt w:val="lowerLetter"/>
      <w:lvlText w:val="%8"/>
      <w:pPr>
        <w:ind w:left="5760" w:firstLine="540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8">
      <w:start w:val="1"/>
      <w:numFmt w:val="lowerRoman"/>
      <w:lvlText w:val="%9"/>
      <w:pPr>
        <w:ind w:left="6480" w:firstLine="6120"/>
      </w:pPr>
      <w:rPr>
        <w:rFonts w:cs="Verdana" w:hAnsi="Verdana" w:eastAsia="Verdana" w:ascii="Verdana"/>
        <w:b w:val="0"/>
        <w:i w:val="0"/>
        <w:smallCaps w:val="0"/>
        <w:strike w:val="0"/>
        <w:color w:val="333333"/>
        <w:sz w:val="24"/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line="360"/>
      <w:ind w:left="432" w:hanging="431"/>
      <w:jc w:val="both"/>
    </w:pPr>
    <w:rPr>
      <w:smallCaps w:val="0"/>
      <w:sz w:val="24"/>
    </w:rPr>
  </w:style>
  <w:style w:styleId="Heading2" w:type="paragraph">
    <w:name w:val="heading 2"/>
    <w:basedOn w:val="Normal"/>
    <w:next w:val="Normal"/>
    <w:pPr>
      <w:spacing w:lineRule="auto" w:after="60" w:before="240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spacing w:lineRule="auto" w:after="60" w:before="240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spacing w:lineRule="auto" w:after="60" w:before="240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spacing w:lineRule="auto" w:after="60" w:before="240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spacing w:lineRule="auto" w:after="60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media/image00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Interrogazione_realizzazione_monumento_corsa.docx</dc:title>
</cp:coreProperties>
</file>